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A65331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699F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(Изм.</w:t>
      </w:r>
      <w:proofErr w:type="gramEnd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Решением № 62 от 25.02.2022 года</w:t>
      </w:r>
      <w:r w:rsid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82 от 10.03.2022 года</w:t>
      </w:r>
      <w:r w:rsidR="00672E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92 от 27.04.2022 года</w:t>
      </w:r>
      <w:r w:rsidR="00745F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99 от 29.06.2022 года</w:t>
      </w:r>
      <w:r w:rsidR="00B44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111 от 28.09.2022 года</w:t>
      </w:r>
      <w:r w:rsidR="00BE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,№120 от 21.10.2022 года</w:t>
      </w:r>
    </w:p>
    <w:p w:rsidR="00754EEB" w:rsidRPr="009673A5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BE699F">
        <w:rPr>
          <w:rFonts w:ascii="Times New Roman" w:hAnsi="Times New Roman" w:cs="Times New Roman"/>
          <w:sz w:val="28"/>
          <w:szCs w:val="28"/>
          <w:lang w:eastAsia="ru-RU"/>
        </w:rPr>
        <w:t>733 581,5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BE699F">
        <w:rPr>
          <w:rFonts w:ascii="Times New Roman" w:hAnsi="Times New Roman" w:cs="Times New Roman"/>
          <w:sz w:val="28"/>
          <w:szCs w:val="28"/>
          <w:lang w:eastAsia="ru-RU"/>
        </w:rPr>
        <w:t>713 704,8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AE54FF">
        <w:rPr>
          <w:rFonts w:ascii="Times New Roman" w:hAnsi="Times New Roman" w:cs="Times New Roman"/>
          <w:sz w:val="28"/>
          <w:szCs w:val="28"/>
          <w:lang w:eastAsia="ru-RU"/>
        </w:rPr>
        <w:t>19 876,7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Pr="00745FC4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7012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713 704,8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7012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527 135,4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7012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733 581,5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AE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19 876,7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0120E">
        <w:rPr>
          <w:rFonts w:ascii="Times New Roman" w:eastAsia="Times New Roman" w:hAnsi="Times New Roman" w:cs="Times New Roman"/>
          <w:sz w:val="28"/>
          <w:szCs w:val="28"/>
          <w:lang w:eastAsia="ru-RU"/>
        </w:rPr>
        <w:t>527 135,4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348 835,3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344 593,6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0120E">
        <w:rPr>
          <w:rFonts w:ascii="Times New Roman" w:eastAsia="Times New Roman" w:hAnsi="Times New Roman" w:cs="Arial"/>
          <w:sz w:val="28"/>
          <w:szCs w:val="28"/>
          <w:lang w:eastAsia="ru-RU"/>
        </w:rPr>
        <w:t>89 144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06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2B1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524,7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Pr="0082187E" w:rsidRDefault="00EC1802" w:rsidP="008218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18 476,7</w:t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15 таблица 9 к настоящему решению Совета.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садового дома (далее - уведомление о планируемом строительстве) параметров объекта индивидуального жилищного строительства или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82187E">
        <w:rPr>
          <w:rFonts w:ascii="Times New Roman" w:hAnsi="Times New Roman"/>
          <w:bCs/>
          <w:color w:val="000000"/>
          <w:sz w:val="28"/>
          <w:szCs w:val="28"/>
        </w:rPr>
        <w:t>1 042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 w:rsidR="000619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169,7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Default="0082187E" w:rsidP="007145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</w:t>
      </w:r>
      <w:r w:rsidR="0006197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10 к настоящему решению Совета;</w:t>
      </w:r>
      <w:proofErr w:type="gramEnd"/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н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Забайкальског</w:t>
      </w:r>
      <w:r w:rsidR="002B1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на 2022 год в сумме 3 018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сельского поселения «Даурское»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капитального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13 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AE54FF"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бюджетам поселений для финансирования мероприятий по предоставлению межбюджетных трансфертов местным бюджетам муниципальных образований, имеющих целевое назначение на 2022 год в сумме </w:t>
      </w:r>
      <w:r w:rsidR="003E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4 999,6</w:t>
      </w:r>
      <w:r w:rsidR="00AE54FF"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 с распределением согласно приложению № 15 таблица</w:t>
      </w:r>
      <w:r w:rsidR="003E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11 к настоящему решению Совета;</w:t>
      </w:r>
    </w:p>
    <w:p w:rsidR="003E37A0" w:rsidRDefault="003E37A0" w:rsidP="003E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р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бюджету городского поселения «Забайкальское» на реализацию</w:t>
      </w:r>
      <w:r w:rsidRPr="00B81B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4 299,2 тыс. рублей.</w:t>
      </w:r>
    </w:p>
    <w:p w:rsidR="003E37A0" w:rsidRDefault="003E37A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12" w:rsidRPr="00423B12" w:rsidRDefault="001C51E9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B36BA9" w:rsidRPr="00D61565" w:rsidTr="003C65B7">
        <w:tc>
          <w:tcPr>
            <w:tcW w:w="4248" w:type="dxa"/>
            <w:gridSpan w:val="2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876,7</w:t>
            </w:r>
          </w:p>
        </w:tc>
      </w:tr>
      <w:tr w:rsidR="00B36BA9" w:rsidRPr="00D61565" w:rsidTr="003C65B7">
        <w:trPr>
          <w:trHeight w:val="463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B36BA9" w:rsidRPr="00D61565" w:rsidTr="003C65B7">
        <w:trPr>
          <w:trHeight w:val="723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муниципального </w:t>
            </w: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- 343,1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19852,0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rPr>
          <w:trHeight w:val="690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 </w:t>
            </w: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9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0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3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6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другим </w:t>
            </w: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A65331" w:rsidRDefault="00A65331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70120E" w:rsidRPr="00277E1D" w:rsidRDefault="0070120E" w:rsidP="007012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70120E" w:rsidRPr="00277E1D" w:rsidRDefault="0070120E" w:rsidP="007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70120E" w:rsidRPr="00277E1D" w:rsidRDefault="0070120E" w:rsidP="0070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0120E" w:rsidRPr="00277E1D" w:rsidTr="00DC469E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70120E" w:rsidRPr="00277E1D" w:rsidRDefault="0070120E" w:rsidP="0070120E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527 135,4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72 039,2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11 827,2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65 361,8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43 947,6</w:t>
            </w:r>
          </w:p>
        </w:tc>
      </w:tr>
      <w:tr w:rsidR="0070120E" w:rsidRPr="00277E1D" w:rsidTr="00DC46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339 131,6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324 897,6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50 602,8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1 894,0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20 953,8</w:t>
            </w:r>
          </w:p>
        </w:tc>
      </w:tr>
      <w:tr w:rsidR="0070120E" w:rsidRPr="00277E1D" w:rsidTr="00DC469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E" w:rsidRPr="00277E1D" w:rsidRDefault="0070120E" w:rsidP="00D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7 717,2</w:t>
            </w:r>
          </w:p>
        </w:tc>
      </w:tr>
    </w:tbl>
    <w:p w:rsidR="00061970" w:rsidRDefault="00061970" w:rsidP="00061970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061970" w:rsidRDefault="00061970" w:rsidP="00520DA8"/>
    <w:p w:rsidR="00061970" w:rsidRDefault="00061970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417"/>
        <w:gridCol w:w="733"/>
        <w:gridCol w:w="1535"/>
      </w:tblGrid>
      <w:tr w:rsidR="00A65331" w:rsidRPr="00A65331" w:rsidTr="00DC469E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A65331" w:rsidRPr="00A65331" w:rsidTr="00DC469E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331" w:rsidRPr="00A65331" w:rsidTr="00DC469E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69 155,4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16 571,5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16 571,5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15 671,5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8 767,9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8 767,9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38 901,8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35 951,0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35 951,0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34 960,7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6 483,2</w:t>
            </w:r>
          </w:p>
        </w:tc>
      </w:tr>
      <w:tr w:rsidR="00A65331" w:rsidRPr="00A6533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6 466,9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A65331" w:rsidRPr="00A6533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A65331" w:rsidRPr="00A65331" w:rsidTr="00DC469E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7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65331" w:rsidRPr="00A6533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26 697,5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65331" w:rsidRPr="00A6533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42 376,5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535 760,7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138 860,2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138 860,2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137 546,3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65331" w:rsidRPr="00A65331" w:rsidTr="00DC469E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352 565,7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352 565,7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312 677,3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43 090,8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26 729,6</w:t>
            </w:r>
          </w:p>
        </w:tc>
      </w:tr>
      <w:tr w:rsidR="00A65331" w:rsidRPr="00A6533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A65331" w:rsidRPr="00A65331" w:rsidTr="00DC469E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34 697,5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34 697,5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23 259,5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65331" w:rsidRPr="00A6533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8 915,5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A65331" w:rsidRPr="00A6533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A65331" w:rsidRPr="00A65331" w:rsidTr="00DC469E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A65331" w:rsidRPr="00A65331" w:rsidTr="00DC469E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A65331" w:rsidRPr="00A6533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6 243,7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A65331" w:rsidRPr="00A6533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65331" w:rsidRPr="00A65331" w:rsidTr="00DC469E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20 748,3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3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65331" w:rsidRPr="00A65331" w:rsidTr="00DC46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A65331" w:rsidRPr="00A65331" w:rsidTr="00DC469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65331" w:rsidRPr="00A6533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23 715,9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65331" w:rsidRPr="00A65331" w:rsidTr="00DC469E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733 581,5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82187E" w:rsidRPr="0082187E" w:rsidTr="00E13D8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82187E" w:rsidRPr="0082187E" w:rsidTr="00E13D83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"Создание современной образовательной инфраструктуры организаций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559"/>
      </w:tblGrid>
      <w:tr w:rsidR="00A65331" w:rsidRPr="00A65331" w:rsidTr="00DC469E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A65331" w:rsidRPr="00A65331" w:rsidTr="00DC469E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331" w:rsidRPr="00A65331" w:rsidTr="00DC469E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29 608,2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19 416,7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8 090,1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65331" w:rsidRPr="00A65331" w:rsidTr="00DC469E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65331" w:rsidRPr="00A6533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A65331" w:rsidRPr="00A65331" w:rsidTr="00DC469E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6 243,7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65331" w:rsidRPr="00A6533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58 190,5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58 190,5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38 271,1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38 271,1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38 271,1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6 466,9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30 629,4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30 629,4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65331" w:rsidRPr="00A65331" w:rsidTr="00DC469E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27568,7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23 527,9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22 785,9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A65331" w:rsidRPr="00A65331" w:rsidTr="00DC469E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65331" w:rsidRPr="00A6533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65331" w:rsidRPr="00A65331" w:rsidTr="00DC469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139 545,0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137 546,3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65331" w:rsidRPr="00A65331" w:rsidTr="00DC469E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353 108,9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312 677,3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43 090,8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26 729,6</w:t>
            </w:r>
          </w:p>
        </w:tc>
      </w:tr>
      <w:tr w:rsidR="00A65331" w:rsidRPr="00A65331" w:rsidTr="00DC469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A65331" w:rsidRPr="00A65331" w:rsidTr="00DC469E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41 415,3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65331" w:rsidRPr="00A65331" w:rsidTr="00DC469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8 915,5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14 423,5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65331" w:rsidRPr="00A65331" w:rsidTr="00DC469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65331" w:rsidRPr="00A65331" w:rsidTr="00DC469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65331" w:rsidRPr="00A65331" w:rsidTr="00DC469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65331" w:rsidRPr="00A65331" w:rsidTr="00DC469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A832E8" w:rsidRPr="00A832E8" w:rsidTr="00E13D83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611"/>
        <w:gridCol w:w="567"/>
        <w:gridCol w:w="567"/>
        <w:gridCol w:w="1701"/>
        <w:gridCol w:w="709"/>
        <w:gridCol w:w="1275"/>
      </w:tblGrid>
      <w:tr w:rsidR="00A65331" w:rsidRPr="00A65331" w:rsidTr="00A65331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A65331" w:rsidRPr="00A65331" w:rsidTr="00A65331">
        <w:trPr>
          <w:trHeight w:val="276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331" w:rsidRPr="00A65331" w:rsidTr="00A65331">
        <w:trPr>
          <w:trHeight w:val="276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331" w:rsidRPr="00A65331" w:rsidTr="00A65331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49 321,2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26 724,1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1 954,9</w:t>
            </w:r>
          </w:p>
        </w:tc>
      </w:tr>
      <w:tr w:rsidR="00A65331" w:rsidRPr="00A65331" w:rsidTr="00A65331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1 954,9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1 954,9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16 569,4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16 569,4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16 569,4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14 785,8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14 785,8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14 785,8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885,7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885,7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885,7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276,6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65331" w:rsidRPr="00A65331" w:rsidTr="00A65331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154,8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8 045,0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65331" w:rsidRPr="00A65331" w:rsidTr="00A65331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7 852,0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7 852,0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7 641,7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7 641,7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6 483,2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6 466,9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210,3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1 925,7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1 925,7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1 829,8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2 891,9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2 891,9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 "Единая субвенция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2 647,9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2 647,9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2 647,9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2 559,5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2 559,5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17 749,5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2 315,2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15 405,3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675,2</w:t>
            </w:r>
          </w:p>
        </w:tc>
      </w:tr>
      <w:tr w:rsidR="00A65331" w:rsidRPr="00A65331" w:rsidTr="00A6533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675,2</w:t>
            </w:r>
          </w:p>
        </w:tc>
      </w:tr>
      <w:tr w:rsidR="00A65331" w:rsidRPr="00A65331" w:rsidTr="00A65331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281,2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281,2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281,2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14 448,9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14 448,9</w:t>
            </w:r>
          </w:p>
        </w:tc>
      </w:tr>
      <w:tr w:rsidR="00A65331" w:rsidRPr="00A65331" w:rsidTr="00A65331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3 327,1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3 327,1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3 327,1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1 957,5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1 957,5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1 957,5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8 794,6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8 713,3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8 713,3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A65331" w:rsidRPr="00A65331" w:rsidTr="00A65331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2 375,6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1 604,5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1 604,5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1 264,5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1 264,5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1 264,5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1 264,5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771,1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679 811,4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37 982,4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субъекта Российской Федерации, местных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6 978,0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6 978,0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6 978,0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6 723,0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29 802,3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1 112,1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1 112,1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1 092,1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556,5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556,5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591,2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28 099,0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28 099,0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27 319,0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27 319,0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27 319,0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27 319,0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7 590,0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7 510,0</w:t>
            </w:r>
          </w:p>
        </w:tc>
      </w:tr>
      <w:tr w:rsidR="00A65331" w:rsidRPr="00A65331" w:rsidTr="00A65331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район» на 2020-2026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3 713,1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3 713,1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3 310,4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3 310,4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3 310,4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3 310,4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402,7</w:t>
            </w:r>
          </w:p>
        </w:tc>
      </w:tr>
      <w:tr w:rsidR="00A65331" w:rsidRPr="00A65331" w:rsidTr="00A65331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524,70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524,70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253,60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253,60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3018,6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3018,6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3018,6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3018,6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24 771,8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589,7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169,7</w:t>
            </w:r>
          </w:p>
        </w:tc>
      </w:tr>
      <w:tr w:rsidR="00A65331" w:rsidRPr="00A65331" w:rsidTr="00A65331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(биометрические ямы)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23 140,1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23 140,1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23 140,1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23 140,1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4 910,8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4 910,8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4 438,9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4 438,9</w:t>
            </w:r>
          </w:p>
        </w:tc>
      </w:tr>
      <w:tr w:rsidR="00A65331" w:rsidRPr="00A65331" w:rsidTr="00A65331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13 790,4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13 790,4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13 790,4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1 042,0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1 042,0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1 042,0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42 376,5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19 228,7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19 228,7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19 228,7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18 486,7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18 486,7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18 486,7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22 821,8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20 953,8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20 953,8</w:t>
            </w:r>
          </w:p>
        </w:tc>
      </w:tr>
      <w:tr w:rsidR="00A65331" w:rsidRPr="00A65331" w:rsidTr="00A65331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20 953,8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20 953,8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20 953,8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1 868,0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532 868,8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138 860,2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138 860,2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137 546,3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42 361,6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42 361,6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42 361,6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42 361,6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2 856,0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2 856,0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2 856,0</w:t>
            </w:r>
          </w:p>
        </w:tc>
      </w:tr>
      <w:tr w:rsidR="00A65331" w:rsidRPr="00A65331" w:rsidTr="00A65331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92 328,7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92 328,7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92 328,7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352 565,7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352 565,7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312 677,3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69 820,4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69 820,4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69 820,4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43 090,8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26 729,6</w:t>
            </w:r>
          </w:p>
        </w:tc>
      </w:tr>
      <w:tr w:rsidR="00A65331" w:rsidRPr="00A65331" w:rsidTr="00A65331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2 671,7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2 671,7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1 746,7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925,0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20 037,8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20 037,8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13 097,8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6 940,0</w:t>
            </w:r>
          </w:p>
        </w:tc>
      </w:tr>
      <w:tr w:rsidR="00A65331" w:rsidRPr="00A65331" w:rsidTr="00A65331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215 812,0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215 812,0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138 641,7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77 170,3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4 335,4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4 335,4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3 259,3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1 076,1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3 846,2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3 846,2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3 846,2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3 105,0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4 230,2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4 230,2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3 690,2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8 502,8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8 502,8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1 206,6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7 296,2</w:t>
            </w:r>
          </w:p>
        </w:tc>
      </w:tr>
      <w:tr w:rsidR="00A65331" w:rsidRPr="00A65331" w:rsidTr="00A65331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18 908,6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18 908,6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10 457,3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8 451,3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969,2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969,2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104,9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1 986,9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1 986,9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1 986,9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1 444,5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1 444,5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1 444,5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34 697,5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34 697,5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23 259,5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22 409,1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22 409,1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22 409,1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22 409,1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850,4</w:t>
            </w:r>
          </w:p>
        </w:tc>
      </w:tr>
      <w:tr w:rsidR="00A65331" w:rsidRPr="00A65331" w:rsidTr="00A65331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"Обеспечение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8 915,5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7 175,2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7 175,2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7 175,2</w:t>
            </w:r>
          </w:p>
        </w:tc>
      </w:tr>
      <w:tr w:rsidR="00A65331" w:rsidRPr="00A65331" w:rsidTr="00A65331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1 740,3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1 740,3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1 740,3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6 717,8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6 717,8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3 918,4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3 719,9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3 171,6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3 171,6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3 171,6</w:t>
            </w:r>
          </w:p>
        </w:tc>
      </w:tr>
      <w:tr w:rsidR="00A65331" w:rsidRPr="00A65331" w:rsidTr="00A65331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198,5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2 799,4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2 799,4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2 799,4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2 611,7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район»(2020-2026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6 243,7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6 243,7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6 243,7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115,2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5 217,1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4 971,5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4 971,5</w:t>
            </w:r>
          </w:p>
        </w:tc>
      </w:tr>
      <w:tr w:rsidR="00A65331" w:rsidRPr="00A65331" w:rsidTr="00A65331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245,6</w:t>
            </w:r>
          </w:p>
        </w:tc>
      </w:tr>
      <w:tr w:rsidR="00A65331" w:rsidRPr="00A65331" w:rsidTr="00A65331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08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08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2 998,8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2 998,8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2 998,8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2 998,8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2 998,8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2998,8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2998,8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2998,8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</w:t>
            </w:r>
          </w:p>
        </w:tc>
      </w:tr>
      <w:tr w:rsidR="00A65331" w:rsidRPr="00A65331" w:rsidTr="00A65331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579,6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23 715,9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14 417,1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14 417,1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14 417,1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11 309,1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11 309,1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11 309,1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3 108,0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4 299,2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4 299,2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4 299,2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4 299,2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4 299,2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4 299,2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4 999,6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4 999,6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4 999,6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4 999,6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4 999,6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2 073,3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2 073,3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1 789,9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1 789,9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1 789,9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1 535,5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1 535,5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1 535,5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254,4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254,4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283,4</w:t>
            </w:r>
          </w:p>
        </w:tc>
      </w:tr>
      <w:tr w:rsidR="00A65331" w:rsidRPr="00A65331" w:rsidTr="00A6533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283,4</w:t>
            </w:r>
          </w:p>
        </w:tc>
      </w:tr>
      <w:tr w:rsidR="00A65331" w:rsidRPr="00A65331" w:rsidTr="00A6533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43,6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38,2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A65331" w:rsidRPr="00A65331" w:rsidTr="00A6533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239,5</w:t>
            </w:r>
          </w:p>
        </w:tc>
      </w:tr>
      <w:tr w:rsidR="00A65331" w:rsidRPr="00A65331" w:rsidTr="00A6533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239,5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65331" w:rsidRPr="00A65331" w:rsidTr="00A6533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65331" w:rsidRPr="00A65331" w:rsidTr="00A65331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Итого расходов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331" w:rsidRPr="00A65331" w:rsidRDefault="00A65331" w:rsidP="00A6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733 581,5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Pr="00520DA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331" w:rsidRDefault="00A65331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_GoBack"/>
      <w:bookmarkEnd w:id="18"/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A832E8" w:rsidRPr="00A832E8" w:rsidTr="00E13D8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3C65B7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передаваемых государственных полномочий по расчету и предоставлению бюджетам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A832E8" w:rsidRPr="00A832E8" w:rsidTr="00E13D83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F27A68" w:rsidRPr="00290B2F" w:rsidTr="00F27A6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27A68" w:rsidRPr="00290B2F" w:rsidTr="00F27A6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27A68" w:rsidRPr="00290B2F" w:rsidRDefault="00F27A68" w:rsidP="00F27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27A68" w:rsidRPr="00290B2F" w:rsidTr="00AE54FF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27A68" w:rsidRPr="00290B2F" w:rsidTr="00AE54FF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908</w:t>
            </w:r>
            <w:r w:rsidRPr="00290B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F27A68" w:rsidRPr="00290B2F" w:rsidTr="00AE54FF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</w:t>
            </w: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071"/>
        <w:gridCol w:w="55"/>
      </w:tblGrid>
      <w:tr w:rsidR="00647102" w:rsidRPr="00647102" w:rsidTr="004F77B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4F77B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4F77B8">
        <w:trPr>
          <w:gridAfter w:val="1"/>
          <w:wAfter w:w="55" w:type="dxa"/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4F77B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на исполнение полномочий по участию в предупреждении и</w:t>
            </w:r>
            <w:r w:rsidRPr="00F94321">
              <w:rPr>
                <w:rFonts w:ascii="Times New Roman" w:hAnsi="Times New Roman"/>
                <w:b/>
                <w:sz w:val="28"/>
                <w:szCs w:val="28"/>
              </w:rPr>
              <w:t xml:space="preserve"> ликвидации последствий чрезвычайных ситуаций в границах поселения</w:t>
            </w: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на 2022 год  </w:t>
            </w: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</w:p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4F77B8" w:rsidRPr="00F32346" w:rsidRDefault="004F77B8" w:rsidP="004F7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149"/>
      </w:tblGrid>
      <w:tr w:rsidR="004F77B8" w:rsidRPr="00F32346" w:rsidTr="004F77B8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F77B8" w:rsidRPr="00F32346" w:rsidTr="004F77B8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524,7</w:t>
            </w:r>
          </w:p>
        </w:tc>
      </w:tr>
      <w:tr w:rsidR="004F77B8" w:rsidRPr="00F32346" w:rsidTr="004F77B8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поселение «Абагайтуйское 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«Рудник-Абагайтуйское»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Черно-Озерское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754EEB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0F2B" w:rsidRPr="00CB0F2B" w:rsidTr="00745FC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B0F2B" w:rsidRPr="00CB0F2B" w:rsidTr="00745FC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B0F2B" w:rsidRPr="00CB0F2B" w:rsidRDefault="00CB0F2B" w:rsidP="00CB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B0F2B" w:rsidRPr="00CB0F2B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B0F2B" w:rsidRPr="00CB0F2B" w:rsidTr="00745FC4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1042,0</w:t>
            </w:r>
          </w:p>
        </w:tc>
      </w:tr>
      <w:tr w:rsidR="00CB0F2B" w:rsidRPr="00CB0F2B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132,0</w:t>
            </w:r>
          </w:p>
        </w:tc>
      </w:tr>
    </w:tbl>
    <w:p w:rsidR="00CB0F2B" w:rsidRPr="00CB0F2B" w:rsidRDefault="00CB0F2B" w:rsidP="00CB0F2B"/>
    <w:p w:rsidR="00E05B5C" w:rsidRDefault="00E05B5C" w:rsidP="002E725D"/>
    <w:p w:rsidR="00E05B5C" w:rsidRDefault="00E05B5C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E13D8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E13D8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E13D83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E13D8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E13D8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F4C19" w:rsidRPr="0058147F" w:rsidTr="008A5A2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исполнение полномочий в рамках реализации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2F4C19" w:rsidRPr="0058147F" w:rsidTr="008A5A2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F4C19" w:rsidRPr="0058147F" w:rsidTr="008A5A2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F4C19" w:rsidRPr="0058147F" w:rsidRDefault="002F4C19" w:rsidP="002F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F4C19" w:rsidRPr="0058147F" w:rsidTr="002F4C19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F4C19" w:rsidRPr="0058147F" w:rsidTr="002F4C19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2F4C19" w:rsidRPr="0058147F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F27A68" w:rsidRDefault="00F27A68" w:rsidP="00F27A68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071"/>
        <w:gridCol w:w="55"/>
      </w:tblGrid>
      <w:tr w:rsidR="00E13D83" w:rsidRPr="002E725D" w:rsidTr="00D45CB5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13D83" w:rsidRPr="002E725D" w:rsidRDefault="00E13D83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13D83" w:rsidRPr="002E725D" w:rsidTr="00D45CB5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D83" w:rsidRPr="002E725D" w:rsidTr="00D45CB5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13D83" w:rsidRPr="002E725D" w:rsidTr="00D45CB5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E80933" w:rsidTr="00D45CB5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для финансирования мероприятий по 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 </w:t>
            </w:r>
          </w:p>
        </w:tc>
      </w:tr>
      <w:tr w:rsidR="00D45CB5" w:rsidRPr="00E80933" w:rsidTr="00D45CB5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45CB5" w:rsidRPr="00E80933" w:rsidTr="00D45CB5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45CB5" w:rsidRPr="00E80933" w:rsidRDefault="00D45CB5" w:rsidP="00D45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45CB5" w:rsidRPr="00E80933" w:rsidTr="008A5A2E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45CB5" w:rsidRPr="00E80933" w:rsidTr="008A5A2E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18 486,7</w:t>
            </w:r>
          </w:p>
        </w:tc>
      </w:tr>
      <w:tr w:rsidR="00D45CB5" w:rsidRPr="00E80933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5CB5" w:rsidRPr="00E80933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17 274,4</w:t>
            </w:r>
          </w:p>
        </w:tc>
      </w:tr>
      <w:tr w:rsidR="00D45CB5" w:rsidRPr="00E80933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CB0F2B" w:rsidRDefault="00CB0F2B" w:rsidP="002E725D"/>
    <w:p w:rsidR="00CB0F2B" w:rsidRDefault="00CB0F2B" w:rsidP="002E725D"/>
    <w:p w:rsidR="00CB0F2B" w:rsidRDefault="00CB0F2B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  <w:gridCol w:w="55"/>
      </w:tblGrid>
      <w:tr w:rsidR="00AA7338" w:rsidRPr="002E725D" w:rsidTr="00AA733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15</w:t>
            </w: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A7338" w:rsidRPr="002E725D" w:rsidRDefault="00AA7338" w:rsidP="00745FC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338" w:rsidRPr="002E725D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338" w:rsidRPr="002E725D" w:rsidTr="00AA7338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AA7338" w:rsidTr="00AA7338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</w:t>
            </w:r>
            <w:r w:rsidRPr="00AA733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338" w:rsidRPr="00AA7338" w:rsidTr="00AA733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A7338" w:rsidRPr="00AA7338" w:rsidTr="00AA733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A7338" w:rsidRPr="00AA7338" w:rsidRDefault="00AA7338" w:rsidP="00AA7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AA7338" w:rsidRPr="00AA7338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A7338" w:rsidRPr="00AA7338" w:rsidTr="00745FC4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AA7338" w:rsidRPr="00AA7338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</w:tbl>
    <w:p w:rsidR="00CB0F2B" w:rsidRDefault="00CB0F2B" w:rsidP="002E725D"/>
    <w:p w:rsidR="00CB0F2B" w:rsidRDefault="00CB0F2B" w:rsidP="002E725D"/>
    <w:p w:rsidR="00CB0F2B" w:rsidRDefault="00CB0F2B" w:rsidP="002E725D"/>
    <w:p w:rsidR="00935C9D" w:rsidRDefault="00935C9D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/>
    <w:p w:rsidR="00D45CB5" w:rsidRDefault="00D45CB5" w:rsidP="002E725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28"/>
        <w:gridCol w:w="23"/>
        <w:gridCol w:w="2071"/>
        <w:gridCol w:w="55"/>
      </w:tblGrid>
      <w:tr w:rsidR="00D45CB5" w:rsidRPr="00F32346" w:rsidTr="009C2882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5CB5" w:rsidRPr="00F32346" w:rsidTr="009C28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45CB5" w:rsidRPr="00F32346" w:rsidRDefault="00D45CB5" w:rsidP="008A5A2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28</w:t>
            </w: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сентября 2022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№111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9C2882" w:rsidRPr="00F32346" w:rsidTr="009C288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2882" w:rsidRPr="00F32346" w:rsidTr="009C28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F32346" w:rsidRDefault="009C2882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ED6D9C" w:rsidRDefault="009C2882" w:rsidP="00485195"/>
        </w:tc>
      </w:tr>
      <w:tr w:rsidR="00D45CB5" w:rsidRPr="00F32346" w:rsidTr="009C288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F32346" w:rsidTr="009C2882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9C288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2882" w:rsidRPr="009C2882" w:rsidTr="00DC469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9C2882" w:rsidRPr="009C2882" w:rsidTr="00DC469E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C2882" w:rsidRPr="009C2882" w:rsidTr="00DC469E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C2882" w:rsidRPr="009C2882" w:rsidRDefault="009C2882" w:rsidP="009C2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  <w:gridCol w:w="55"/>
      </w:tblGrid>
      <w:tr w:rsidR="009C2882" w:rsidRPr="009C2882" w:rsidTr="00DC469E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C2882" w:rsidRPr="009C2882" w:rsidTr="00DC469E">
        <w:trPr>
          <w:gridAfter w:val="1"/>
          <w:wAfter w:w="55" w:type="dxa"/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4 9</w:t>
            </w:r>
            <w:r w:rsidRPr="009C288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9C288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9,6</w:t>
            </w:r>
          </w:p>
        </w:tc>
      </w:tr>
      <w:tr w:rsidR="009C2882" w:rsidRPr="009C2882" w:rsidTr="00DC469E">
        <w:trPr>
          <w:gridAfter w:val="1"/>
          <w:wAfter w:w="55" w:type="dxa"/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2882" w:rsidRPr="009C2882" w:rsidTr="00DC469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948,7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444,2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292,7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«Степное»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467,9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1 162,5</w:t>
            </w:r>
          </w:p>
        </w:tc>
      </w:tr>
      <w:tr w:rsidR="009C2882" w:rsidRPr="009C2882" w:rsidTr="00DC469E">
        <w:trPr>
          <w:gridAfter w:val="1"/>
          <w:wAfter w:w="55" w:type="dxa"/>
          <w:cantSplit/>
          <w:trHeight w:val="25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2882" w:rsidRPr="009C2882" w:rsidRDefault="009C2882" w:rsidP="009C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9C288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</w:tbl>
    <w:p w:rsidR="009C2882" w:rsidRPr="009C2882" w:rsidRDefault="009C2882" w:rsidP="009C2882">
      <w:pPr>
        <w:tabs>
          <w:tab w:val="left" w:pos="2580"/>
        </w:tabs>
      </w:pPr>
    </w:p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4C" w:rsidRDefault="005D7B4C" w:rsidP="00FB18E9">
      <w:pPr>
        <w:spacing w:after="0" w:line="240" w:lineRule="auto"/>
      </w:pPr>
      <w:r>
        <w:separator/>
      </w:r>
    </w:p>
  </w:endnote>
  <w:endnote w:type="continuationSeparator" w:id="0">
    <w:p w:rsidR="005D7B4C" w:rsidRDefault="005D7B4C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4C" w:rsidRDefault="005D7B4C" w:rsidP="00FB18E9">
      <w:pPr>
        <w:spacing w:after="0" w:line="240" w:lineRule="auto"/>
      </w:pPr>
      <w:r>
        <w:separator/>
      </w:r>
    </w:p>
  </w:footnote>
  <w:footnote w:type="continuationSeparator" w:id="0">
    <w:p w:rsidR="005D7B4C" w:rsidRDefault="005D7B4C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61970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B10E3"/>
    <w:rsid w:val="002D11BA"/>
    <w:rsid w:val="002E725D"/>
    <w:rsid w:val="002F4C19"/>
    <w:rsid w:val="00310DB9"/>
    <w:rsid w:val="00315C8D"/>
    <w:rsid w:val="00316465"/>
    <w:rsid w:val="003236FA"/>
    <w:rsid w:val="00324F71"/>
    <w:rsid w:val="00325883"/>
    <w:rsid w:val="00333839"/>
    <w:rsid w:val="003426DA"/>
    <w:rsid w:val="003613B9"/>
    <w:rsid w:val="00396164"/>
    <w:rsid w:val="003C65B7"/>
    <w:rsid w:val="003D29DC"/>
    <w:rsid w:val="003D7804"/>
    <w:rsid w:val="003E37A0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4F77B8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952A6"/>
    <w:rsid w:val="005A5C03"/>
    <w:rsid w:val="005B0A99"/>
    <w:rsid w:val="005B2324"/>
    <w:rsid w:val="005D7B4C"/>
    <w:rsid w:val="00603C25"/>
    <w:rsid w:val="00647102"/>
    <w:rsid w:val="00651515"/>
    <w:rsid w:val="00660BB2"/>
    <w:rsid w:val="00672E0D"/>
    <w:rsid w:val="006A57E0"/>
    <w:rsid w:val="006A5FA5"/>
    <w:rsid w:val="006F22C5"/>
    <w:rsid w:val="0070120E"/>
    <w:rsid w:val="007145F3"/>
    <w:rsid w:val="00731B94"/>
    <w:rsid w:val="00745FC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149FB"/>
    <w:rsid w:val="0082187E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673A5"/>
    <w:rsid w:val="00971D69"/>
    <w:rsid w:val="0097496F"/>
    <w:rsid w:val="009772B7"/>
    <w:rsid w:val="0098041E"/>
    <w:rsid w:val="00995E34"/>
    <w:rsid w:val="009A4BBE"/>
    <w:rsid w:val="009B5DB9"/>
    <w:rsid w:val="009B727B"/>
    <w:rsid w:val="009C2882"/>
    <w:rsid w:val="009C622C"/>
    <w:rsid w:val="009D2C60"/>
    <w:rsid w:val="009E0994"/>
    <w:rsid w:val="009E1264"/>
    <w:rsid w:val="009E20E9"/>
    <w:rsid w:val="009F0BC5"/>
    <w:rsid w:val="00A27358"/>
    <w:rsid w:val="00A50DCA"/>
    <w:rsid w:val="00A65331"/>
    <w:rsid w:val="00A71B3B"/>
    <w:rsid w:val="00A832E8"/>
    <w:rsid w:val="00A92C46"/>
    <w:rsid w:val="00A95374"/>
    <w:rsid w:val="00AA7338"/>
    <w:rsid w:val="00AC4007"/>
    <w:rsid w:val="00AD30D1"/>
    <w:rsid w:val="00AD6B3B"/>
    <w:rsid w:val="00AE54FF"/>
    <w:rsid w:val="00AF1BEF"/>
    <w:rsid w:val="00B05CDA"/>
    <w:rsid w:val="00B064FC"/>
    <w:rsid w:val="00B12C36"/>
    <w:rsid w:val="00B157A6"/>
    <w:rsid w:val="00B36BA9"/>
    <w:rsid w:val="00B440E0"/>
    <w:rsid w:val="00B4491A"/>
    <w:rsid w:val="00B5791F"/>
    <w:rsid w:val="00B61570"/>
    <w:rsid w:val="00B76BD7"/>
    <w:rsid w:val="00BA06DD"/>
    <w:rsid w:val="00BA6128"/>
    <w:rsid w:val="00BB2C2A"/>
    <w:rsid w:val="00BD242F"/>
    <w:rsid w:val="00BD47E9"/>
    <w:rsid w:val="00BE699F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B0F2B"/>
    <w:rsid w:val="00CD46DB"/>
    <w:rsid w:val="00CE2B93"/>
    <w:rsid w:val="00CE4CA5"/>
    <w:rsid w:val="00CF376A"/>
    <w:rsid w:val="00CF3F8B"/>
    <w:rsid w:val="00CF7B3B"/>
    <w:rsid w:val="00D123EC"/>
    <w:rsid w:val="00D4359A"/>
    <w:rsid w:val="00D45CB5"/>
    <w:rsid w:val="00D566D9"/>
    <w:rsid w:val="00D91C18"/>
    <w:rsid w:val="00DA12BA"/>
    <w:rsid w:val="00DB34AD"/>
    <w:rsid w:val="00DB517E"/>
    <w:rsid w:val="00DB738F"/>
    <w:rsid w:val="00DD01CE"/>
    <w:rsid w:val="00DE3AFF"/>
    <w:rsid w:val="00DE4F77"/>
    <w:rsid w:val="00E05B5C"/>
    <w:rsid w:val="00E066A6"/>
    <w:rsid w:val="00E125B1"/>
    <w:rsid w:val="00E13D83"/>
    <w:rsid w:val="00E33D36"/>
    <w:rsid w:val="00E45582"/>
    <w:rsid w:val="00E914F4"/>
    <w:rsid w:val="00E96300"/>
    <w:rsid w:val="00EA74A2"/>
    <w:rsid w:val="00EB4755"/>
    <w:rsid w:val="00EC1802"/>
    <w:rsid w:val="00EC2DC4"/>
    <w:rsid w:val="00EC38B8"/>
    <w:rsid w:val="00EE4F66"/>
    <w:rsid w:val="00F27A68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1104-52E3-4977-B77C-5D9FF261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179</Pages>
  <Words>53146</Words>
  <Characters>302936</Characters>
  <Application>Microsoft Office Word</Application>
  <DocSecurity>0</DocSecurity>
  <Lines>2524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2022-05-06T07:45:00Z</cp:lastPrinted>
  <dcterms:created xsi:type="dcterms:W3CDTF">2022-10-12T03:15:00Z</dcterms:created>
  <dcterms:modified xsi:type="dcterms:W3CDTF">2022-12-25T12:31:00Z</dcterms:modified>
</cp:coreProperties>
</file>